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2E" w:rsidRPr="00E22632" w:rsidRDefault="00E15B2E" w:rsidP="00E15B2E">
      <w:pPr>
        <w:spacing w:line="500" w:lineRule="exact"/>
        <w:jc w:val="center"/>
        <w:rPr>
          <w:rFonts w:ascii="仿宋_GB2312"/>
          <w:szCs w:val="32"/>
        </w:rPr>
      </w:pPr>
    </w:p>
    <w:p w:rsidR="00E15B2E" w:rsidRPr="00E22632" w:rsidRDefault="00E15B2E" w:rsidP="00E15B2E">
      <w:pPr>
        <w:spacing w:line="500" w:lineRule="exact"/>
        <w:jc w:val="center"/>
        <w:rPr>
          <w:rFonts w:ascii="仿宋_GB2312"/>
          <w:szCs w:val="32"/>
        </w:rPr>
      </w:pPr>
    </w:p>
    <w:p w:rsidR="00E15B2E" w:rsidRPr="00E22632" w:rsidRDefault="00E15B2E" w:rsidP="00E15B2E">
      <w:pPr>
        <w:spacing w:line="500" w:lineRule="exact"/>
        <w:jc w:val="center"/>
        <w:rPr>
          <w:rFonts w:ascii="仿宋_GB2312"/>
          <w:szCs w:val="32"/>
        </w:rPr>
      </w:pPr>
    </w:p>
    <w:p w:rsidR="00E15B2E" w:rsidRPr="00E22632" w:rsidRDefault="00E15B2E" w:rsidP="00E15B2E">
      <w:pPr>
        <w:spacing w:line="500" w:lineRule="exact"/>
        <w:jc w:val="center"/>
        <w:rPr>
          <w:rFonts w:ascii="仿宋_GB2312"/>
          <w:szCs w:val="32"/>
        </w:rPr>
      </w:pPr>
    </w:p>
    <w:p w:rsidR="00E15B2E" w:rsidRPr="00E22632" w:rsidRDefault="00E15B2E" w:rsidP="00E15B2E">
      <w:pPr>
        <w:spacing w:line="500" w:lineRule="exact"/>
        <w:jc w:val="center"/>
        <w:rPr>
          <w:rFonts w:ascii="仿宋_GB2312"/>
          <w:szCs w:val="32"/>
        </w:rPr>
      </w:pPr>
    </w:p>
    <w:p w:rsidR="00E15B2E" w:rsidRPr="00E22632" w:rsidRDefault="00E15B2E" w:rsidP="00E15B2E">
      <w:pPr>
        <w:spacing w:line="500" w:lineRule="exact"/>
        <w:jc w:val="center"/>
        <w:rPr>
          <w:rFonts w:ascii="仿宋_GB2312"/>
          <w:szCs w:val="32"/>
        </w:rPr>
      </w:pPr>
    </w:p>
    <w:p w:rsidR="00E15B2E" w:rsidRPr="00E22632" w:rsidRDefault="00E15B2E" w:rsidP="00E15B2E">
      <w:pPr>
        <w:spacing w:line="500" w:lineRule="exact"/>
        <w:jc w:val="right"/>
        <w:rPr>
          <w:rFonts w:ascii="仿宋_GB2312"/>
          <w:szCs w:val="32"/>
        </w:rPr>
      </w:pPr>
      <w:r w:rsidRPr="00E22632">
        <w:rPr>
          <w:rFonts w:ascii="仿宋_GB2312" w:hint="eastAsia"/>
          <w:szCs w:val="32"/>
        </w:rPr>
        <w:t>泉丰北函〔2025〕</w:t>
      </w:r>
      <w:r>
        <w:rPr>
          <w:rFonts w:ascii="仿宋_GB2312" w:hint="eastAsia"/>
          <w:szCs w:val="32"/>
        </w:rPr>
        <w:t>37</w:t>
      </w:r>
      <w:r w:rsidRPr="00E22632">
        <w:rPr>
          <w:rFonts w:ascii="仿宋_GB2312" w:hint="eastAsia"/>
          <w:szCs w:val="32"/>
        </w:rPr>
        <w:t>号</w:t>
      </w:r>
    </w:p>
    <w:p w:rsidR="00E15B2E" w:rsidRPr="00E22632" w:rsidRDefault="00E15B2E" w:rsidP="00E15B2E">
      <w:pPr>
        <w:spacing w:line="500" w:lineRule="exact"/>
        <w:jc w:val="center"/>
        <w:rPr>
          <w:rFonts w:ascii="仿宋_GB2312"/>
          <w:szCs w:val="32"/>
        </w:rPr>
      </w:pPr>
      <w:r w:rsidRPr="00E22632">
        <w:rPr>
          <w:rFonts w:ascii="仿宋_GB2312" w:hint="eastAsia"/>
          <w:szCs w:val="32"/>
        </w:rPr>
        <w:t xml:space="preserve">  </w:t>
      </w:r>
      <w:r>
        <w:rPr>
          <w:rFonts w:ascii="仿宋_GB2312" w:hint="eastAsia"/>
          <w:szCs w:val="32"/>
        </w:rPr>
        <w:t xml:space="preserve">                           </w:t>
      </w:r>
      <w:r w:rsidRPr="00E22632">
        <w:rPr>
          <w:rFonts w:ascii="仿宋_GB2312" w:hint="eastAsia"/>
          <w:szCs w:val="32"/>
        </w:rPr>
        <w:t xml:space="preserve">    答复类别：A类</w:t>
      </w:r>
    </w:p>
    <w:p w:rsidR="00E15B2E" w:rsidRPr="00E22632" w:rsidRDefault="00E15B2E" w:rsidP="00E15B2E">
      <w:pPr>
        <w:spacing w:line="540" w:lineRule="exact"/>
        <w:rPr>
          <w:szCs w:val="32"/>
        </w:rPr>
      </w:pPr>
    </w:p>
    <w:p w:rsidR="00723C86" w:rsidRDefault="00E15B2E" w:rsidP="00723C86">
      <w:pPr>
        <w:spacing w:line="570" w:lineRule="exact"/>
        <w:jc w:val="center"/>
        <w:rPr>
          <w:rFonts w:ascii="方正小标宋简体" w:eastAsia="方正小标宋简体" w:hAnsi="宋体"/>
          <w:bCs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z w:val="44"/>
          <w:szCs w:val="44"/>
        </w:rPr>
        <w:t>关于丰泽区政协六届四次会议</w:t>
      </w:r>
    </w:p>
    <w:p w:rsidR="00E15B2E" w:rsidRPr="00723C86" w:rsidRDefault="00E15B2E" w:rsidP="00723C86">
      <w:pPr>
        <w:spacing w:line="570" w:lineRule="exact"/>
        <w:jc w:val="center"/>
        <w:rPr>
          <w:rFonts w:ascii="方正小标宋简体" w:eastAsia="方正小标宋简体" w:hAnsi="宋体"/>
          <w:bCs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z w:val="44"/>
          <w:szCs w:val="44"/>
        </w:rPr>
        <w:t>第12号提案的答复</w:t>
      </w:r>
    </w:p>
    <w:p w:rsidR="00E15B2E" w:rsidRDefault="00E15B2E" w:rsidP="00E15B2E">
      <w:pPr>
        <w:spacing w:line="570" w:lineRule="exact"/>
        <w:rPr>
          <w:sz w:val="30"/>
        </w:rPr>
      </w:pPr>
    </w:p>
    <w:p w:rsidR="00586F3B" w:rsidRPr="00EA51D4" w:rsidRDefault="00DD1F19" w:rsidP="00A20A21">
      <w:pPr>
        <w:spacing w:line="490" w:lineRule="exact"/>
        <w:rPr>
          <w:rFonts w:ascii="仿宋_GB2312"/>
          <w:szCs w:val="32"/>
        </w:rPr>
      </w:pPr>
      <w:r w:rsidRPr="00EA51D4">
        <w:rPr>
          <w:rFonts w:ascii="仿宋_GB2312" w:hint="eastAsia"/>
          <w:szCs w:val="32"/>
        </w:rPr>
        <w:t>林思妮委员：</w:t>
      </w:r>
    </w:p>
    <w:p w:rsidR="00586F3B" w:rsidRPr="00EA51D4" w:rsidRDefault="00DD1F19" w:rsidP="00EA51D4">
      <w:pPr>
        <w:spacing w:line="490" w:lineRule="exact"/>
        <w:ind w:firstLineChars="200" w:firstLine="640"/>
        <w:rPr>
          <w:rFonts w:ascii="仿宋_GB2312"/>
          <w:szCs w:val="32"/>
        </w:rPr>
      </w:pPr>
      <w:r w:rsidRPr="00EA51D4">
        <w:rPr>
          <w:rFonts w:ascii="仿宋_GB2312" w:hAnsi="Calibri" w:hint="eastAsia"/>
          <w:szCs w:val="32"/>
        </w:rPr>
        <w:t>《关于</w:t>
      </w:r>
      <w:r w:rsidRPr="00EA51D4">
        <w:rPr>
          <w:rFonts w:ascii="仿宋_GB2312" w:hint="eastAsia"/>
          <w:szCs w:val="32"/>
        </w:rPr>
        <w:t>北峰工业基于全链条孵化模式打造高品质孵化型园</w:t>
      </w:r>
      <w:r w:rsidRPr="00EA51D4">
        <w:rPr>
          <w:rFonts w:ascii="仿宋_GB2312" w:hAnsi="Calibri" w:hint="eastAsia"/>
          <w:szCs w:val="32"/>
        </w:rPr>
        <w:t>的建议》（12号）由我单位会同园区办办理</w:t>
      </w:r>
      <w:r w:rsidRPr="00EA51D4">
        <w:rPr>
          <w:rFonts w:ascii="仿宋_GB2312" w:hint="eastAsia"/>
          <w:szCs w:val="32"/>
        </w:rPr>
        <w:t>。现将有关情况汇总答复如下：</w:t>
      </w:r>
    </w:p>
    <w:p w:rsidR="00586F3B" w:rsidRPr="00EA51D4" w:rsidRDefault="00DD1F19" w:rsidP="00A20A21">
      <w:pPr>
        <w:spacing w:line="490" w:lineRule="exact"/>
        <w:ind w:firstLineChars="200" w:firstLine="640"/>
        <w:rPr>
          <w:rFonts w:ascii="黑体" w:eastAsia="黑体" w:hAnsi="黑体"/>
          <w:szCs w:val="32"/>
        </w:rPr>
      </w:pPr>
      <w:r w:rsidRPr="00EA51D4">
        <w:rPr>
          <w:rFonts w:ascii="黑体" w:eastAsia="黑体" w:hAnsi="黑体" w:hint="eastAsia"/>
          <w:szCs w:val="32"/>
        </w:rPr>
        <w:t>一、政策支持与资金保障推进情况</w:t>
      </w:r>
    </w:p>
    <w:p w:rsidR="00586F3B" w:rsidRPr="00EA51D4" w:rsidRDefault="00DD1F19" w:rsidP="00A20A21">
      <w:pPr>
        <w:spacing w:line="490" w:lineRule="exact"/>
        <w:ind w:firstLineChars="200" w:firstLine="640"/>
        <w:rPr>
          <w:rFonts w:ascii="仿宋_GB2312"/>
          <w:szCs w:val="32"/>
        </w:rPr>
      </w:pPr>
      <w:r w:rsidRPr="00EA51D4">
        <w:rPr>
          <w:rFonts w:ascii="仿宋_GB2312" w:hint="eastAsia"/>
          <w:szCs w:val="32"/>
        </w:rPr>
        <w:t>园区改造工作正稳步推进，虽暂未设立专项孵化基金，但已通过专项债投入支持基础设施升级与产业培育前期工作。截至目前，园区累计投入专项债改造资金2990万元，主要用于智慧园区硬件建设、道路“白改黑”、排水排污改造等基础工程，为全链条孵化模式落地奠定设施基础。后续，我们将结合园区发展实际，研究制定针对性财政补助或基金政策，积极争取上级资金支持，助力高新技术产业引入与孵化体系完善。</w:t>
      </w:r>
    </w:p>
    <w:p w:rsidR="00586F3B" w:rsidRPr="00EA51D4" w:rsidRDefault="00DD1F19" w:rsidP="00A20A21">
      <w:pPr>
        <w:spacing w:line="490" w:lineRule="exact"/>
        <w:ind w:firstLineChars="200" w:firstLine="640"/>
        <w:rPr>
          <w:rFonts w:ascii="黑体" w:eastAsia="黑体" w:hAnsi="黑体"/>
          <w:szCs w:val="32"/>
        </w:rPr>
      </w:pPr>
      <w:r w:rsidRPr="00EA51D4">
        <w:rPr>
          <w:rFonts w:ascii="黑体" w:eastAsia="黑体" w:hAnsi="黑体" w:hint="eastAsia"/>
          <w:szCs w:val="32"/>
        </w:rPr>
        <w:t>二、全链条孵化模式构建进展</w:t>
      </w:r>
    </w:p>
    <w:p w:rsidR="00586F3B" w:rsidRPr="00EA51D4" w:rsidRDefault="00DD1F19" w:rsidP="00A20A21">
      <w:pPr>
        <w:spacing w:line="490" w:lineRule="exact"/>
        <w:ind w:firstLineChars="200" w:firstLine="640"/>
        <w:rPr>
          <w:rFonts w:ascii="仿宋_GB2312"/>
          <w:szCs w:val="32"/>
        </w:rPr>
      </w:pPr>
      <w:r w:rsidRPr="00EA51D4">
        <w:rPr>
          <w:rFonts w:ascii="仿宋_GB2312" w:hint="eastAsia"/>
          <w:szCs w:val="32"/>
        </w:rPr>
        <w:t>北峰工业区现有国家高新技术企业17家，行业领域涉及新</w:t>
      </w:r>
      <w:r w:rsidRPr="00EA51D4">
        <w:rPr>
          <w:rFonts w:ascii="仿宋_GB2312" w:hint="eastAsia"/>
          <w:szCs w:val="32"/>
        </w:rPr>
        <w:lastRenderedPageBreak/>
        <w:t>材料、智能制造、电子信息、科技服务业等，专精特新企业3家（烟草机械、新世纪通信、万安华科电子科技）。本年计划指导2家符合国高条件的企业参与初评。</w:t>
      </w:r>
      <w:bookmarkStart w:id="0" w:name="_GoBack"/>
      <w:bookmarkEnd w:id="0"/>
    </w:p>
    <w:p w:rsidR="00586F3B" w:rsidRPr="00EA51D4" w:rsidRDefault="00DD1F19" w:rsidP="00EA51D4">
      <w:pPr>
        <w:spacing w:line="490" w:lineRule="exact"/>
        <w:ind w:firstLineChars="200" w:firstLine="643"/>
        <w:rPr>
          <w:rFonts w:ascii="仿宋_GB2312"/>
          <w:szCs w:val="32"/>
        </w:rPr>
      </w:pPr>
      <w:r w:rsidRPr="00EA51D4">
        <w:rPr>
          <w:rFonts w:ascii="楷体_GB2312" w:eastAsia="楷体_GB2312" w:hint="eastAsia"/>
          <w:b/>
          <w:szCs w:val="32"/>
        </w:rPr>
        <w:t>1.</w:t>
      </w:r>
      <w:r w:rsidRPr="00EA51D4">
        <w:rPr>
          <w:rFonts w:ascii="楷体_GB2312" w:eastAsia="楷体_GB2312" w:hint="eastAsia"/>
          <w:b/>
          <w:szCs w:val="32"/>
        </w:rPr>
        <w:t> </w:t>
      </w:r>
      <w:r w:rsidRPr="00EA51D4">
        <w:rPr>
          <w:rFonts w:ascii="楷体_GB2312" w:eastAsia="楷体_GB2312" w:hint="eastAsia"/>
          <w:b/>
          <w:szCs w:val="32"/>
        </w:rPr>
        <w:t>产业定位与空间布局</w:t>
      </w:r>
      <w:r w:rsidR="00EA51D4" w:rsidRPr="00EA51D4">
        <w:rPr>
          <w:rFonts w:ascii="楷体_GB2312" w:eastAsia="楷体_GB2312" w:hint="eastAsia"/>
          <w:b/>
          <w:szCs w:val="32"/>
        </w:rPr>
        <w:t>。</w:t>
      </w:r>
      <w:r w:rsidRPr="00EA51D4">
        <w:rPr>
          <w:rFonts w:ascii="仿宋_GB2312" w:hint="eastAsia"/>
          <w:szCs w:val="32"/>
        </w:rPr>
        <w:t>围绕您提出的“众创空间—孵化器—加速器—科技产业园”链条，园区已启动大师楼、标准化基础设施（一期）等项目建设。其中，大师楼改造已基本完成，标准化基础设施（一期）建筑幕墙拟于10月完工，将进一步优化孵化空间布局。</w:t>
      </w:r>
    </w:p>
    <w:p w:rsidR="00586F3B" w:rsidRPr="00EA51D4" w:rsidRDefault="00DD1F19" w:rsidP="00EA51D4">
      <w:pPr>
        <w:spacing w:line="490" w:lineRule="exact"/>
        <w:ind w:firstLineChars="200" w:firstLine="643"/>
        <w:rPr>
          <w:rFonts w:ascii="仿宋_GB2312"/>
          <w:szCs w:val="32"/>
        </w:rPr>
      </w:pPr>
      <w:r w:rsidRPr="00EA51D4">
        <w:rPr>
          <w:rFonts w:ascii="楷体_GB2312" w:eastAsia="楷体_GB2312" w:hint="eastAsia"/>
          <w:b/>
          <w:szCs w:val="32"/>
        </w:rPr>
        <w:t>2.</w:t>
      </w:r>
      <w:r w:rsidRPr="00EA51D4">
        <w:rPr>
          <w:rFonts w:ascii="楷体_GB2312" w:eastAsia="楷体_GB2312" w:hint="eastAsia"/>
          <w:b/>
          <w:szCs w:val="32"/>
        </w:rPr>
        <w:t> </w:t>
      </w:r>
      <w:r w:rsidRPr="00EA51D4">
        <w:rPr>
          <w:rFonts w:ascii="楷体_GB2312" w:eastAsia="楷体_GB2312" w:hint="eastAsia"/>
          <w:b/>
          <w:szCs w:val="32"/>
        </w:rPr>
        <w:t>新基建与智慧服务</w:t>
      </w:r>
      <w:r w:rsidR="00EA51D4" w:rsidRPr="00EA51D4">
        <w:rPr>
          <w:rFonts w:ascii="楷体_GB2312" w:eastAsia="楷体_GB2312" w:hint="eastAsia"/>
          <w:b/>
          <w:szCs w:val="32"/>
        </w:rPr>
        <w:t>。</w:t>
      </w:r>
      <w:r w:rsidRPr="00EA51D4">
        <w:rPr>
          <w:rFonts w:ascii="仿宋_GB2312" w:hint="eastAsia"/>
          <w:szCs w:val="32"/>
        </w:rPr>
        <w:t>智慧园区硬件建设已进入验收阶段，网络改造、算力支撑等新基建项目正按计划推进，未来将依托智慧平台整合服务资源，为入孵企业提供高效配套。</w:t>
      </w:r>
    </w:p>
    <w:p w:rsidR="00586F3B" w:rsidRPr="00EA51D4" w:rsidRDefault="00DD1F19" w:rsidP="00A20A21">
      <w:pPr>
        <w:spacing w:line="490" w:lineRule="exact"/>
        <w:ind w:firstLineChars="200" w:firstLine="640"/>
        <w:rPr>
          <w:rFonts w:ascii="黑体" w:eastAsia="黑体" w:hAnsi="黑体"/>
          <w:szCs w:val="32"/>
        </w:rPr>
      </w:pPr>
      <w:r w:rsidRPr="00EA51D4">
        <w:rPr>
          <w:rFonts w:ascii="黑体" w:eastAsia="黑体" w:hAnsi="黑体" w:hint="eastAsia"/>
          <w:szCs w:val="32"/>
        </w:rPr>
        <w:t>三、优化营商环境与破解瓶颈举措</w:t>
      </w:r>
    </w:p>
    <w:p w:rsidR="00586F3B" w:rsidRPr="00EA51D4" w:rsidRDefault="00DD1F19" w:rsidP="00EA51D4">
      <w:pPr>
        <w:spacing w:line="490" w:lineRule="exact"/>
        <w:ind w:firstLineChars="200" w:firstLine="643"/>
        <w:rPr>
          <w:rFonts w:ascii="仿宋_GB2312"/>
          <w:szCs w:val="32"/>
        </w:rPr>
      </w:pPr>
      <w:r w:rsidRPr="00EA51D4">
        <w:rPr>
          <w:rFonts w:ascii="楷体_GB2312" w:eastAsia="楷体_GB2312" w:hint="eastAsia"/>
          <w:b/>
          <w:szCs w:val="32"/>
        </w:rPr>
        <w:t>1.</w:t>
      </w:r>
      <w:r w:rsidRPr="00EA51D4">
        <w:rPr>
          <w:rFonts w:ascii="楷体_GB2312" w:eastAsia="楷体_GB2312" w:hint="eastAsia"/>
          <w:b/>
          <w:szCs w:val="32"/>
        </w:rPr>
        <w:t> </w:t>
      </w:r>
      <w:r w:rsidRPr="00EA51D4">
        <w:rPr>
          <w:rFonts w:ascii="楷体_GB2312" w:eastAsia="楷体_GB2312" w:hint="eastAsia"/>
          <w:b/>
          <w:szCs w:val="32"/>
        </w:rPr>
        <w:t>精简审批流程</w:t>
      </w:r>
      <w:r w:rsidR="00EA51D4" w:rsidRPr="00EA51D4">
        <w:rPr>
          <w:rFonts w:ascii="楷体_GB2312" w:eastAsia="楷体_GB2312" w:hint="eastAsia"/>
          <w:b/>
          <w:szCs w:val="32"/>
        </w:rPr>
        <w:t>。</w:t>
      </w:r>
      <w:r w:rsidRPr="00EA51D4">
        <w:rPr>
          <w:rFonts w:ascii="仿宋_GB2312" w:hint="eastAsia"/>
          <w:szCs w:val="32"/>
        </w:rPr>
        <w:t>正在完善《园区企业改造提升审批流程》，将通过简化手续、压缩时限，降低企业改造与入驻成本。</w:t>
      </w:r>
    </w:p>
    <w:p w:rsidR="00586F3B" w:rsidRPr="00EA51D4" w:rsidRDefault="00DD1F19" w:rsidP="00EA51D4">
      <w:pPr>
        <w:spacing w:line="490" w:lineRule="exact"/>
        <w:ind w:firstLineChars="200" w:firstLine="643"/>
        <w:rPr>
          <w:rFonts w:ascii="仿宋_GB2312"/>
          <w:szCs w:val="32"/>
        </w:rPr>
      </w:pPr>
      <w:r w:rsidRPr="00EA51D4">
        <w:rPr>
          <w:rFonts w:ascii="楷体_GB2312" w:eastAsia="楷体_GB2312" w:hint="eastAsia"/>
          <w:b/>
          <w:szCs w:val="32"/>
        </w:rPr>
        <w:t>2.</w:t>
      </w:r>
      <w:r w:rsidRPr="00EA51D4">
        <w:rPr>
          <w:rFonts w:ascii="楷体_GB2312" w:eastAsia="楷体_GB2312" w:hint="eastAsia"/>
          <w:b/>
          <w:szCs w:val="32"/>
        </w:rPr>
        <w:t> </w:t>
      </w:r>
      <w:r w:rsidRPr="00EA51D4">
        <w:rPr>
          <w:rFonts w:ascii="楷体_GB2312" w:eastAsia="楷体_GB2312" w:hint="eastAsia"/>
          <w:b/>
          <w:szCs w:val="32"/>
        </w:rPr>
        <w:t>破解用地制约</w:t>
      </w:r>
      <w:r w:rsidR="00EA51D4" w:rsidRPr="00EA51D4">
        <w:rPr>
          <w:rFonts w:ascii="楷体_GB2312" w:eastAsia="楷体_GB2312" w:hint="eastAsia"/>
          <w:b/>
          <w:szCs w:val="32"/>
        </w:rPr>
        <w:t>。</w:t>
      </w:r>
      <w:r w:rsidRPr="00EA51D4">
        <w:rPr>
          <w:rFonts w:ascii="仿宋_GB2312" w:hint="eastAsia"/>
          <w:szCs w:val="32"/>
        </w:rPr>
        <w:t>针对工业用地性质限制，正积极向上级争取政策支持，在“工改工”“工改办（部分底商）”框架内，优先保障孵化载体、研发办公等功能需求，同步协调解决产权分散问题。</w:t>
      </w:r>
    </w:p>
    <w:p w:rsidR="00586F3B" w:rsidRPr="00EA51D4" w:rsidRDefault="00DD1F19" w:rsidP="00EA51D4">
      <w:pPr>
        <w:spacing w:line="490" w:lineRule="exact"/>
        <w:ind w:firstLineChars="200" w:firstLine="643"/>
        <w:rPr>
          <w:rFonts w:ascii="仿宋_GB2312"/>
          <w:szCs w:val="32"/>
        </w:rPr>
      </w:pPr>
      <w:r w:rsidRPr="00EA51D4">
        <w:rPr>
          <w:rFonts w:ascii="楷体_GB2312" w:eastAsia="楷体_GB2312" w:hint="eastAsia"/>
          <w:b/>
          <w:szCs w:val="32"/>
        </w:rPr>
        <w:t>3.</w:t>
      </w:r>
      <w:r w:rsidRPr="00EA51D4">
        <w:rPr>
          <w:rFonts w:ascii="楷体_GB2312" w:eastAsia="楷体_GB2312" w:hint="eastAsia"/>
          <w:b/>
          <w:szCs w:val="32"/>
        </w:rPr>
        <w:t> </w:t>
      </w:r>
      <w:r w:rsidRPr="00EA51D4">
        <w:rPr>
          <w:rFonts w:ascii="楷体_GB2312" w:eastAsia="楷体_GB2312" w:hint="eastAsia"/>
          <w:b/>
          <w:szCs w:val="32"/>
        </w:rPr>
        <w:t>强化运营保障</w:t>
      </w:r>
      <w:r w:rsidR="00EA51D4" w:rsidRPr="00EA51D4">
        <w:rPr>
          <w:rFonts w:ascii="楷体_GB2312" w:eastAsia="楷体_GB2312" w:hint="eastAsia"/>
          <w:b/>
          <w:szCs w:val="32"/>
        </w:rPr>
        <w:t>。</w:t>
      </w:r>
      <w:r w:rsidRPr="00EA51D4">
        <w:rPr>
          <w:rFonts w:ascii="仿宋_GB2312" w:hint="eastAsia"/>
          <w:szCs w:val="32"/>
        </w:rPr>
        <w:t xml:space="preserve">已启动第三方运营商招商，计划通过专业团队负责孵化服务、企业对接等工作，避免“二房东”现象；同时推进停车场开发等收益项目，平衡专项债利息支付压力，保障孵化体系可持续运转。 </w:t>
      </w:r>
    </w:p>
    <w:p w:rsidR="00586F3B" w:rsidRPr="00EA51D4" w:rsidRDefault="00DD1F19" w:rsidP="00A20A21">
      <w:pPr>
        <w:spacing w:line="490" w:lineRule="exact"/>
        <w:ind w:firstLineChars="200" w:firstLine="640"/>
        <w:rPr>
          <w:rFonts w:ascii="黑体" w:eastAsia="黑体" w:hAnsi="黑体"/>
          <w:szCs w:val="32"/>
        </w:rPr>
      </w:pPr>
      <w:r w:rsidRPr="00EA51D4">
        <w:rPr>
          <w:rFonts w:ascii="黑体" w:eastAsia="黑体" w:hAnsi="黑体" w:hint="eastAsia"/>
          <w:szCs w:val="32"/>
        </w:rPr>
        <w:t xml:space="preserve">四、下一步工作计划 </w:t>
      </w:r>
    </w:p>
    <w:p w:rsidR="00586F3B" w:rsidRPr="00EA51D4" w:rsidRDefault="00DD1F19" w:rsidP="00EA51D4">
      <w:pPr>
        <w:spacing w:line="490" w:lineRule="exact"/>
        <w:ind w:firstLineChars="200" w:firstLine="643"/>
        <w:rPr>
          <w:rFonts w:ascii="仿宋_GB2312"/>
          <w:szCs w:val="32"/>
        </w:rPr>
      </w:pPr>
      <w:r w:rsidRPr="00EA51D4">
        <w:rPr>
          <w:rFonts w:ascii="楷体_GB2312" w:eastAsia="楷体_GB2312" w:hint="eastAsia"/>
          <w:b/>
          <w:szCs w:val="32"/>
        </w:rPr>
        <w:t>1.</w:t>
      </w:r>
      <w:r w:rsidRPr="00EA51D4">
        <w:rPr>
          <w:rFonts w:ascii="楷体_GB2312" w:eastAsia="楷体_GB2312" w:hint="eastAsia"/>
          <w:b/>
          <w:szCs w:val="32"/>
        </w:rPr>
        <w:t> </w:t>
      </w:r>
      <w:r w:rsidRPr="00EA51D4">
        <w:rPr>
          <w:rFonts w:ascii="楷体_GB2312" w:eastAsia="楷体_GB2312" w:hint="eastAsia"/>
          <w:b/>
          <w:szCs w:val="32"/>
        </w:rPr>
        <w:t>加快工程进度</w:t>
      </w:r>
      <w:r w:rsidR="00EA51D4" w:rsidRPr="00EA51D4">
        <w:rPr>
          <w:rFonts w:ascii="楷体_GB2312" w:eastAsia="楷体_GB2312" w:hint="eastAsia"/>
          <w:b/>
          <w:szCs w:val="32"/>
        </w:rPr>
        <w:t>。</w:t>
      </w:r>
      <w:r w:rsidRPr="00EA51D4">
        <w:rPr>
          <w:rFonts w:ascii="仿宋_GB2312" w:hint="eastAsia"/>
          <w:szCs w:val="32"/>
        </w:rPr>
        <w:t>推动大师楼、标准化基础设施（一期）等项目按期完工，确保国庆前形成孵化载体雏形。</w:t>
      </w:r>
    </w:p>
    <w:p w:rsidR="00586F3B" w:rsidRPr="00EA51D4" w:rsidRDefault="00DD1F19" w:rsidP="00EA51D4">
      <w:pPr>
        <w:spacing w:line="490" w:lineRule="exact"/>
        <w:ind w:firstLineChars="200" w:firstLine="643"/>
        <w:rPr>
          <w:rFonts w:ascii="仿宋_GB2312"/>
          <w:szCs w:val="32"/>
        </w:rPr>
      </w:pPr>
      <w:r w:rsidRPr="00EA51D4">
        <w:rPr>
          <w:rFonts w:ascii="楷体_GB2312" w:eastAsia="楷体_GB2312" w:hint="eastAsia"/>
          <w:b/>
          <w:szCs w:val="32"/>
        </w:rPr>
        <w:t>2.</w:t>
      </w:r>
      <w:r w:rsidRPr="00EA51D4">
        <w:rPr>
          <w:rFonts w:ascii="楷体_GB2312" w:eastAsia="楷体_GB2312" w:hint="eastAsia"/>
          <w:b/>
          <w:szCs w:val="32"/>
        </w:rPr>
        <w:t> </w:t>
      </w:r>
      <w:r w:rsidRPr="00EA51D4">
        <w:rPr>
          <w:rFonts w:ascii="楷体_GB2312" w:eastAsia="楷体_GB2312" w:hint="eastAsia"/>
          <w:b/>
          <w:szCs w:val="32"/>
        </w:rPr>
        <w:t>细化产业招商</w:t>
      </w:r>
      <w:r w:rsidR="00EA51D4" w:rsidRPr="00EA51D4">
        <w:rPr>
          <w:rFonts w:ascii="楷体_GB2312" w:eastAsia="楷体_GB2312" w:hint="eastAsia"/>
          <w:b/>
          <w:szCs w:val="32"/>
        </w:rPr>
        <w:t>。</w:t>
      </w:r>
      <w:r w:rsidRPr="00EA51D4">
        <w:rPr>
          <w:rFonts w:ascii="仿宋_GB2312" w:hint="eastAsia"/>
          <w:szCs w:val="32"/>
        </w:rPr>
        <w:t>重点对接AI、智能装备、低空经济等领域企业与研发机构，推动“产业特色楼宇”建设，构建上下游联</w:t>
      </w:r>
      <w:r w:rsidRPr="00EA51D4">
        <w:rPr>
          <w:rFonts w:ascii="仿宋_GB2312" w:hint="eastAsia"/>
          <w:szCs w:val="32"/>
        </w:rPr>
        <w:lastRenderedPageBreak/>
        <w:t>动的产业生态。</w:t>
      </w:r>
    </w:p>
    <w:p w:rsidR="00586F3B" w:rsidRPr="00EA51D4" w:rsidRDefault="00DD1F19" w:rsidP="00EA51D4">
      <w:pPr>
        <w:spacing w:line="490" w:lineRule="exact"/>
        <w:ind w:firstLineChars="200" w:firstLine="643"/>
        <w:rPr>
          <w:rFonts w:ascii="仿宋_GB2312"/>
          <w:szCs w:val="32"/>
        </w:rPr>
      </w:pPr>
      <w:r w:rsidRPr="00EA51D4">
        <w:rPr>
          <w:rFonts w:ascii="楷体_GB2312" w:eastAsia="楷体_GB2312" w:hint="eastAsia"/>
          <w:b/>
          <w:szCs w:val="32"/>
        </w:rPr>
        <w:t>3.</w:t>
      </w:r>
      <w:r w:rsidRPr="00EA51D4">
        <w:rPr>
          <w:rFonts w:ascii="楷体_GB2312" w:eastAsia="楷体_GB2312" w:hint="eastAsia"/>
          <w:b/>
          <w:szCs w:val="32"/>
        </w:rPr>
        <w:t> </w:t>
      </w:r>
      <w:r w:rsidRPr="00EA51D4">
        <w:rPr>
          <w:rFonts w:ascii="楷体_GB2312" w:eastAsia="楷体_GB2312" w:hint="eastAsia"/>
          <w:b/>
          <w:szCs w:val="32"/>
        </w:rPr>
        <w:t>完善政策体系</w:t>
      </w:r>
      <w:r w:rsidR="00EA51D4" w:rsidRPr="00EA51D4">
        <w:rPr>
          <w:rFonts w:ascii="楷体_GB2312" w:eastAsia="楷体_GB2312" w:hint="eastAsia"/>
          <w:b/>
          <w:szCs w:val="32"/>
        </w:rPr>
        <w:t>。</w:t>
      </w:r>
      <w:r w:rsidRPr="00EA51D4">
        <w:rPr>
          <w:rFonts w:ascii="仿宋_GB2312" w:hint="eastAsia"/>
          <w:szCs w:val="32"/>
        </w:rPr>
        <w:t>联合区直部门研究全链条孵化专项政策，包括租金补贴、算力券支持等，提升对初创企业的吸引力。</w:t>
      </w:r>
    </w:p>
    <w:p w:rsidR="00586F3B" w:rsidRPr="00EA51D4" w:rsidRDefault="00586F3B" w:rsidP="00A20A21">
      <w:pPr>
        <w:spacing w:line="490" w:lineRule="exact"/>
        <w:ind w:firstLine="601"/>
        <w:rPr>
          <w:rFonts w:ascii="仿宋_GB2312"/>
          <w:szCs w:val="32"/>
        </w:rPr>
      </w:pPr>
    </w:p>
    <w:p w:rsidR="00586F3B" w:rsidRPr="00EA51D4" w:rsidRDefault="00DD1F19" w:rsidP="00A20A21">
      <w:pPr>
        <w:spacing w:line="490" w:lineRule="exact"/>
        <w:ind w:firstLine="601"/>
        <w:rPr>
          <w:rFonts w:ascii="仿宋_GB2312"/>
          <w:szCs w:val="32"/>
        </w:rPr>
      </w:pPr>
      <w:r w:rsidRPr="00EA51D4">
        <w:rPr>
          <w:rFonts w:ascii="仿宋_GB2312" w:hint="eastAsia"/>
          <w:szCs w:val="32"/>
        </w:rPr>
        <w:t>分管领导：黄双阳</w:t>
      </w:r>
    </w:p>
    <w:p w:rsidR="00586F3B" w:rsidRPr="00EA51D4" w:rsidRDefault="00DD1F19" w:rsidP="00A20A21">
      <w:pPr>
        <w:spacing w:line="490" w:lineRule="exact"/>
        <w:ind w:firstLine="601"/>
        <w:rPr>
          <w:rFonts w:ascii="仿宋_GB2312"/>
          <w:szCs w:val="32"/>
        </w:rPr>
      </w:pPr>
      <w:r w:rsidRPr="00EA51D4">
        <w:rPr>
          <w:rFonts w:ascii="仿宋_GB2312" w:hint="eastAsia"/>
          <w:szCs w:val="32"/>
        </w:rPr>
        <w:t>经办人员：杜玉玺</w:t>
      </w:r>
    </w:p>
    <w:p w:rsidR="00586F3B" w:rsidRPr="00EA51D4" w:rsidRDefault="00DD1F19" w:rsidP="00A20A21">
      <w:pPr>
        <w:spacing w:line="490" w:lineRule="exact"/>
        <w:ind w:firstLine="601"/>
        <w:rPr>
          <w:rFonts w:ascii="仿宋_GB2312"/>
          <w:szCs w:val="32"/>
        </w:rPr>
      </w:pPr>
      <w:r w:rsidRPr="00EA51D4">
        <w:rPr>
          <w:rFonts w:ascii="仿宋_GB2312" w:hint="eastAsia"/>
          <w:szCs w:val="32"/>
        </w:rPr>
        <w:t>联系电话：0595-22019683</w:t>
      </w: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仿宋_GB2312" w:cs="仿宋_GB2312"/>
          <w:szCs w:val="32"/>
        </w:rPr>
      </w:pP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仿宋_GB2312" w:cs="仿宋_GB2312"/>
          <w:szCs w:val="32"/>
        </w:rPr>
      </w:pP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仿宋_GB2312" w:cs="仿宋_GB2312"/>
          <w:szCs w:val="32"/>
        </w:rPr>
      </w:pPr>
    </w:p>
    <w:p w:rsidR="00A20A21" w:rsidRPr="00EA51D4" w:rsidRDefault="00A20A21" w:rsidP="00A20A21">
      <w:pPr>
        <w:shd w:val="clear" w:color="auto" w:fill="FFFFFF"/>
        <w:spacing w:line="490" w:lineRule="exact"/>
        <w:ind w:firstLineChars="850" w:firstLine="2720"/>
        <w:rPr>
          <w:rFonts w:ascii="仿宋_GB2312" w:hAnsi="Verdana" w:cs="宋体"/>
          <w:color w:val="000000"/>
          <w:szCs w:val="32"/>
        </w:rPr>
      </w:pPr>
      <w:r w:rsidRPr="00EA51D4">
        <w:rPr>
          <w:rFonts w:ascii="仿宋_GB2312" w:hAnsi="Verdana" w:cs="宋体" w:hint="eastAsia"/>
          <w:color w:val="000000"/>
          <w:szCs w:val="32"/>
        </w:rPr>
        <w:t xml:space="preserve">   泉州市丰泽区人民政府北峰街道办事处</w:t>
      </w:r>
    </w:p>
    <w:p w:rsidR="00A20A21" w:rsidRPr="00EA51D4" w:rsidRDefault="00A20A21" w:rsidP="00A20A21">
      <w:pPr>
        <w:shd w:val="clear" w:color="auto" w:fill="FFFFFF"/>
        <w:spacing w:line="490" w:lineRule="exact"/>
        <w:ind w:firstLineChars="1200" w:firstLine="3840"/>
        <w:rPr>
          <w:rFonts w:ascii="仿宋_GB2312" w:hAnsi="Verdana" w:cs="宋体"/>
          <w:color w:val="000000"/>
          <w:szCs w:val="32"/>
        </w:rPr>
      </w:pPr>
      <w:r w:rsidRPr="00EA51D4">
        <w:rPr>
          <w:rFonts w:ascii="仿宋_GB2312" w:hAnsi="Verdana" w:cs="宋体" w:hint="eastAsia"/>
          <w:color w:val="000000"/>
          <w:szCs w:val="32"/>
        </w:rPr>
        <w:t xml:space="preserve">      2025年7月31日</w:t>
      </w: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Verdana" w:cs="宋体"/>
          <w:color w:val="000000"/>
          <w:szCs w:val="32"/>
        </w:rPr>
      </w:pP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Verdana" w:cs="宋体"/>
          <w:color w:val="000000"/>
          <w:szCs w:val="32"/>
        </w:rPr>
      </w:pP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Verdana" w:cs="宋体"/>
          <w:color w:val="000000"/>
          <w:szCs w:val="32"/>
        </w:rPr>
      </w:pP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Verdana" w:cs="宋体"/>
          <w:color w:val="000000"/>
          <w:szCs w:val="32"/>
        </w:rPr>
      </w:pP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Verdana" w:cs="宋体"/>
          <w:color w:val="000000"/>
          <w:szCs w:val="32"/>
        </w:rPr>
      </w:pP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Verdana" w:cs="宋体"/>
          <w:color w:val="000000"/>
          <w:szCs w:val="32"/>
        </w:rPr>
      </w:pP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Verdana" w:cs="宋体"/>
          <w:color w:val="000000"/>
          <w:szCs w:val="32"/>
        </w:rPr>
      </w:pP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Verdana" w:cs="宋体"/>
          <w:color w:val="000000"/>
          <w:szCs w:val="32"/>
        </w:rPr>
      </w:pPr>
    </w:p>
    <w:p w:rsidR="00A20A21" w:rsidRPr="00EA51D4" w:rsidRDefault="00A20A21" w:rsidP="00A20A21">
      <w:pPr>
        <w:shd w:val="clear" w:color="auto" w:fill="FFFFFF"/>
        <w:spacing w:line="490" w:lineRule="exact"/>
        <w:rPr>
          <w:rFonts w:ascii="仿宋_GB2312" w:hAnsi="Verdana" w:cs="宋体"/>
          <w:color w:val="000000"/>
          <w:szCs w:val="32"/>
        </w:rPr>
      </w:pPr>
    </w:p>
    <w:p w:rsidR="00E15B2E" w:rsidRDefault="00E15B2E" w:rsidP="00E15B2E">
      <w:pPr>
        <w:tabs>
          <w:tab w:val="left" w:pos="7560"/>
          <w:tab w:val="left" w:pos="7770"/>
        </w:tabs>
        <w:spacing w:line="570" w:lineRule="exact"/>
        <w:rPr>
          <w:rFonts w:ascii="仿宋_GB2312" w:hAnsi="仿宋" w:cs="仿宋"/>
          <w:szCs w:val="32"/>
          <w:u w:val="single"/>
        </w:rPr>
      </w:pPr>
    </w:p>
    <w:p w:rsidR="00E15B2E" w:rsidRDefault="00E15B2E" w:rsidP="00E15B2E">
      <w:pPr>
        <w:tabs>
          <w:tab w:val="left" w:pos="7560"/>
          <w:tab w:val="left" w:pos="7770"/>
        </w:tabs>
        <w:spacing w:line="570" w:lineRule="exact"/>
        <w:rPr>
          <w:rFonts w:ascii="仿宋_GB2312" w:hAnsi="仿宋" w:cs="仿宋"/>
          <w:szCs w:val="32"/>
          <w:u w:val="single"/>
        </w:rPr>
      </w:pPr>
    </w:p>
    <w:p w:rsidR="00E15B2E" w:rsidRDefault="00E15B2E" w:rsidP="00E15B2E">
      <w:pPr>
        <w:tabs>
          <w:tab w:val="left" w:pos="7560"/>
          <w:tab w:val="left" w:pos="7770"/>
        </w:tabs>
        <w:spacing w:line="570" w:lineRule="exact"/>
        <w:rPr>
          <w:rFonts w:ascii="仿宋_GB2312" w:hAnsi="仿宋" w:cs="仿宋"/>
          <w:szCs w:val="32"/>
          <w:u w:val="single"/>
        </w:rPr>
      </w:pPr>
    </w:p>
    <w:p w:rsidR="00E15B2E" w:rsidRDefault="00E15B2E" w:rsidP="00E15B2E">
      <w:pPr>
        <w:tabs>
          <w:tab w:val="left" w:pos="7560"/>
          <w:tab w:val="left" w:pos="7770"/>
        </w:tabs>
        <w:spacing w:line="570" w:lineRule="exact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 xml:space="preserve">    (主动公开)</w:t>
      </w:r>
    </w:p>
    <w:p w:rsidR="00A20A21" w:rsidRPr="00E15B2E" w:rsidRDefault="00E15B2E" w:rsidP="00E15B2E">
      <w:pPr>
        <w:tabs>
          <w:tab w:val="left" w:pos="7560"/>
          <w:tab w:val="left" w:pos="7770"/>
        </w:tabs>
        <w:spacing w:line="570" w:lineRule="exact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 xml:space="preserve">    抄送:区政府督查室、区政协提案办。</w:t>
      </w:r>
    </w:p>
    <w:sectPr w:rsidR="00A20A21" w:rsidRPr="00E15B2E" w:rsidSect="00A20A21">
      <w:footerReference w:type="even" r:id="rId7"/>
      <w:footerReference w:type="default" r:id="rId8"/>
      <w:pgSz w:w="11906" w:h="16838"/>
      <w:pgMar w:top="1985" w:right="1474" w:bottom="1588" w:left="1588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F05" w:rsidRDefault="00CD5F05" w:rsidP="00A20A21">
      <w:r>
        <w:separator/>
      </w:r>
    </w:p>
  </w:endnote>
  <w:endnote w:type="continuationSeparator" w:id="1">
    <w:p w:rsidR="00CD5F05" w:rsidRDefault="00CD5F05" w:rsidP="00A20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250109"/>
      <w:docPartObj>
        <w:docPartGallery w:val="Page Numbers (Bottom of Page)"/>
        <w:docPartUnique/>
      </w:docPartObj>
    </w:sdtPr>
    <w:sdtContent>
      <w:p w:rsidR="00A20A21" w:rsidRDefault="00631961">
        <w:pPr>
          <w:pStyle w:val="a4"/>
        </w:pPr>
        <w:r w:rsidRPr="00A20A21">
          <w:rPr>
            <w:rFonts w:ascii="仿宋_GB2312" w:hint="eastAsia"/>
            <w:sz w:val="32"/>
            <w:szCs w:val="32"/>
          </w:rPr>
          <w:fldChar w:fldCharType="begin"/>
        </w:r>
        <w:r w:rsidR="00A20A21" w:rsidRPr="00A20A21">
          <w:rPr>
            <w:rFonts w:ascii="仿宋_GB2312" w:hint="eastAsia"/>
            <w:sz w:val="32"/>
            <w:szCs w:val="32"/>
          </w:rPr>
          <w:instrText xml:space="preserve"> PAGE   \* MERGEFORMAT </w:instrText>
        </w:r>
        <w:r w:rsidRPr="00A20A21">
          <w:rPr>
            <w:rFonts w:ascii="仿宋_GB2312" w:hint="eastAsia"/>
            <w:sz w:val="32"/>
            <w:szCs w:val="32"/>
          </w:rPr>
          <w:fldChar w:fldCharType="separate"/>
        </w:r>
        <w:r w:rsidR="00DA45C0" w:rsidRPr="00DA45C0">
          <w:rPr>
            <w:rFonts w:ascii="仿宋_GB2312"/>
            <w:noProof/>
            <w:sz w:val="32"/>
            <w:szCs w:val="32"/>
            <w:lang w:val="zh-CN"/>
          </w:rPr>
          <w:t>-</w:t>
        </w:r>
        <w:r w:rsidR="00DA45C0">
          <w:rPr>
            <w:rFonts w:ascii="仿宋_GB2312"/>
            <w:noProof/>
            <w:sz w:val="32"/>
            <w:szCs w:val="32"/>
          </w:rPr>
          <w:t xml:space="preserve"> 2 -</w:t>
        </w:r>
        <w:r w:rsidRPr="00A20A21">
          <w:rPr>
            <w:rFonts w:ascii="仿宋_GB2312" w:hint="eastAsia"/>
            <w:sz w:val="32"/>
            <w:szCs w:val="3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250117"/>
      <w:docPartObj>
        <w:docPartGallery w:val="Page Numbers (Bottom of Page)"/>
        <w:docPartUnique/>
      </w:docPartObj>
    </w:sdtPr>
    <w:sdtContent>
      <w:p w:rsidR="00A20A21" w:rsidRDefault="00631961" w:rsidP="00A20A21">
        <w:pPr>
          <w:pStyle w:val="a4"/>
          <w:jc w:val="right"/>
        </w:pPr>
        <w:r w:rsidRPr="00A20A21">
          <w:rPr>
            <w:rFonts w:ascii="仿宋_GB2312" w:hint="eastAsia"/>
            <w:sz w:val="32"/>
            <w:szCs w:val="32"/>
          </w:rPr>
          <w:fldChar w:fldCharType="begin"/>
        </w:r>
        <w:r w:rsidR="00A20A21" w:rsidRPr="00A20A21">
          <w:rPr>
            <w:rFonts w:ascii="仿宋_GB2312" w:hint="eastAsia"/>
            <w:sz w:val="32"/>
            <w:szCs w:val="32"/>
          </w:rPr>
          <w:instrText xml:space="preserve"> PAGE   \* MERGEFORMAT </w:instrText>
        </w:r>
        <w:r w:rsidRPr="00A20A21">
          <w:rPr>
            <w:rFonts w:ascii="仿宋_GB2312" w:hint="eastAsia"/>
            <w:sz w:val="32"/>
            <w:szCs w:val="32"/>
          </w:rPr>
          <w:fldChar w:fldCharType="separate"/>
        </w:r>
        <w:r w:rsidR="00DA45C0" w:rsidRPr="00DA45C0">
          <w:rPr>
            <w:rFonts w:ascii="仿宋_GB2312"/>
            <w:noProof/>
            <w:sz w:val="32"/>
            <w:szCs w:val="32"/>
            <w:lang w:val="zh-CN"/>
          </w:rPr>
          <w:t>-</w:t>
        </w:r>
        <w:r w:rsidR="00DA45C0">
          <w:rPr>
            <w:rFonts w:ascii="仿宋_GB2312"/>
            <w:noProof/>
            <w:sz w:val="32"/>
            <w:szCs w:val="32"/>
          </w:rPr>
          <w:t xml:space="preserve"> 1 -</w:t>
        </w:r>
        <w:r w:rsidRPr="00A20A21">
          <w:rPr>
            <w:rFonts w:ascii="仿宋_GB2312" w:hint="eastAsia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F05" w:rsidRDefault="00CD5F05" w:rsidP="00A20A21">
      <w:r>
        <w:separator/>
      </w:r>
    </w:p>
  </w:footnote>
  <w:footnote w:type="continuationSeparator" w:id="1">
    <w:p w:rsidR="00CD5F05" w:rsidRDefault="00CD5F05" w:rsidP="00A20A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717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D2550D3"/>
    <w:rsid w:val="00253888"/>
    <w:rsid w:val="004B7EBA"/>
    <w:rsid w:val="00586F3B"/>
    <w:rsid w:val="00631961"/>
    <w:rsid w:val="00640B4C"/>
    <w:rsid w:val="006D3527"/>
    <w:rsid w:val="00723C86"/>
    <w:rsid w:val="009C098D"/>
    <w:rsid w:val="00A20A21"/>
    <w:rsid w:val="00AD75A3"/>
    <w:rsid w:val="00C32EC4"/>
    <w:rsid w:val="00CD5F05"/>
    <w:rsid w:val="00DA45C0"/>
    <w:rsid w:val="00DD1F19"/>
    <w:rsid w:val="00E15B2E"/>
    <w:rsid w:val="00EA51D4"/>
    <w:rsid w:val="00FD1DCE"/>
    <w:rsid w:val="10C422B6"/>
    <w:rsid w:val="6D2550D3"/>
    <w:rsid w:val="78133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6F3B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20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20A21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20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0A21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183</Words>
  <Characters>1045</Characters>
  <Application>Microsoft Office Word</Application>
  <DocSecurity>0</DocSecurity>
  <Lines>8</Lines>
  <Paragraphs>2</Paragraphs>
  <ScaleCrop>false</ScaleCrop>
  <Company>市商务局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张晓明</dc:creator>
  <cp:lastModifiedBy>Users</cp:lastModifiedBy>
  <cp:revision>15</cp:revision>
  <cp:lastPrinted>2025-07-31T01:43:00Z</cp:lastPrinted>
  <dcterms:created xsi:type="dcterms:W3CDTF">2025-07-08T09:05:00Z</dcterms:created>
  <dcterms:modified xsi:type="dcterms:W3CDTF">2025-07-31T01:48:00Z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5F9FB988216A4DFAA00126936AEBA329_11</vt:lpwstr>
  </property>
  <property fmtid="{D5CDD505-2E9C-101B-9397-08002B2CF9AE}" pid="4" name="KSOTemplateDocerSaveRecord">
    <vt:lpwstr>eyJoZGlkIjoiNGY0YjY0YTUzZmRjNjc4YjNjOGQ4M2I2ZTIwZjVhOWQiLCJ1c2VySWQiOiI3NTI5NjE1NTcifQ==</vt:lpwstr>
  </property>
</Properties>
</file>